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E32" w:rsidRDefault="00921564" w:rsidP="000659D9">
      <w:pPr>
        <w:ind w:left="-567"/>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B40D14">
        <w:rPr>
          <w:rFonts w:ascii="Times New Roman" w:hAnsi="Times New Roman" w:cs="Times New Roman"/>
          <w:b/>
          <w:noProof/>
          <w:color w:val="000000"/>
          <w:sz w:val="28"/>
          <w:szCs w:val="28"/>
          <w:lang w:eastAsia="ru-RU"/>
        </w:rPr>
        <w:drawing>
          <wp:inline distT="0" distB="0" distL="0" distR="0">
            <wp:extent cx="3096895" cy="944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6895" cy="944880"/>
                    </a:xfrm>
                    <a:prstGeom prst="rect">
                      <a:avLst/>
                    </a:prstGeom>
                    <a:noFill/>
                  </pic:spPr>
                </pic:pic>
              </a:graphicData>
            </a:graphic>
          </wp:inline>
        </w:drawing>
      </w:r>
    </w:p>
    <w:p w:rsidR="006E7E54" w:rsidRPr="006E7E54" w:rsidRDefault="006E7E54" w:rsidP="006E7E54">
      <w:pPr>
        <w:suppressAutoHyphens/>
        <w:spacing w:after="0" w:line="360" w:lineRule="auto"/>
        <w:contextualSpacing/>
        <w:jc w:val="center"/>
        <w:rPr>
          <w:rFonts w:ascii="Times New Roman" w:eastAsia="Times New Roman" w:hAnsi="Times New Roman" w:cs="Times New Roman"/>
          <w:b/>
          <w:color w:val="000000"/>
          <w:sz w:val="28"/>
          <w:szCs w:val="28"/>
          <w:lang w:eastAsia="zh-CN"/>
        </w:rPr>
      </w:pPr>
      <w:bookmarkStart w:id="0" w:name="_GoBack"/>
      <w:r w:rsidRPr="006E7E54">
        <w:rPr>
          <w:rFonts w:ascii="Times New Roman" w:eastAsia="Times New Roman" w:hAnsi="Times New Roman" w:cs="Times New Roman"/>
          <w:b/>
          <w:bCs/>
          <w:color w:val="000000"/>
          <w:sz w:val="28"/>
          <w:szCs w:val="28"/>
          <w:lang w:eastAsia="ru-RU"/>
        </w:rPr>
        <w:t>Особенности земельных участков для ведения личного подсобного хозяйства</w:t>
      </w:r>
      <w:bookmarkEnd w:id="0"/>
      <w:r w:rsidRPr="006E7E54">
        <w:rPr>
          <w:rFonts w:ascii="Times New Roman" w:eastAsia="Times New Roman" w:hAnsi="Times New Roman" w:cs="Times New Roman"/>
          <w:b/>
          <w:bCs/>
          <w:color w:val="000000"/>
          <w:sz w:val="28"/>
          <w:szCs w:val="28"/>
          <w:lang w:eastAsia="ru-RU"/>
        </w:rPr>
        <w:t xml:space="preserve"> раскрыли в </w:t>
      </w:r>
      <w:proofErr w:type="gramStart"/>
      <w:r w:rsidRPr="006E7E54">
        <w:rPr>
          <w:rFonts w:ascii="Times New Roman" w:eastAsia="Times New Roman" w:hAnsi="Times New Roman" w:cs="Times New Roman"/>
          <w:b/>
          <w:bCs/>
          <w:color w:val="000000"/>
          <w:sz w:val="28"/>
          <w:szCs w:val="28"/>
          <w:lang w:eastAsia="ru-RU"/>
        </w:rPr>
        <w:t>краевом</w:t>
      </w:r>
      <w:proofErr w:type="gramEnd"/>
      <w:r w:rsidRPr="006E7E54">
        <w:rPr>
          <w:rFonts w:ascii="Times New Roman" w:eastAsia="Times New Roman" w:hAnsi="Times New Roman" w:cs="Times New Roman"/>
          <w:b/>
          <w:bCs/>
          <w:color w:val="000000"/>
          <w:sz w:val="28"/>
          <w:szCs w:val="28"/>
          <w:lang w:eastAsia="ru-RU"/>
        </w:rPr>
        <w:t xml:space="preserve"> Роскадастре</w:t>
      </w:r>
    </w:p>
    <w:p w:rsidR="006E7E54" w:rsidRPr="006E7E54" w:rsidRDefault="006E7E54" w:rsidP="006E7E54">
      <w:pPr>
        <w:suppressAutoHyphens/>
        <w:spacing w:after="0" w:line="360" w:lineRule="auto"/>
        <w:ind w:left="1418" w:hanging="1418"/>
        <w:contextualSpacing/>
        <w:jc w:val="both"/>
        <w:rPr>
          <w:rFonts w:ascii="Times New Roman" w:eastAsia="Times New Roman" w:hAnsi="Times New Roman" w:cs="Times New Roman"/>
          <w:b/>
          <w:color w:val="000000"/>
          <w:sz w:val="28"/>
          <w:szCs w:val="28"/>
          <w:lang w:eastAsia="zh-CN"/>
        </w:rPr>
      </w:pPr>
    </w:p>
    <w:p w:rsidR="006E7E54" w:rsidRPr="006E7E54" w:rsidRDefault="006E7E54" w:rsidP="006E7E54">
      <w:pPr>
        <w:suppressAutoHyphens/>
        <w:spacing w:after="120" w:line="360" w:lineRule="auto"/>
        <w:contextualSpacing/>
        <w:jc w:val="both"/>
        <w:textAlignment w:val="baseline"/>
        <w:rPr>
          <w:rFonts w:ascii="Times New Roman" w:eastAsia="SimSun" w:hAnsi="Times New Roman" w:cs="Times New Roman"/>
          <w:color w:val="000000"/>
          <w:kern w:val="1"/>
          <w:sz w:val="28"/>
          <w:szCs w:val="28"/>
          <w:lang w:eastAsia="zh-CN"/>
        </w:rPr>
      </w:pPr>
      <w:r w:rsidRPr="006E7E54">
        <w:rPr>
          <w:rFonts w:ascii="Times New Roman" w:eastAsia="Times New Roman" w:hAnsi="Times New Roman" w:cs="Times New Roman"/>
          <w:b/>
          <w:bCs/>
          <w:color w:val="000000"/>
          <w:sz w:val="28"/>
          <w:szCs w:val="28"/>
          <w:lang w:eastAsia="ru-RU"/>
        </w:rPr>
        <w:tab/>
        <w:t xml:space="preserve">В консультационный центр Роскадастра по Красноярскому краю обратился гражданин. Он рассказал, что </w:t>
      </w:r>
      <w:r w:rsidRPr="006E7E54">
        <w:rPr>
          <w:rFonts w:ascii="Times New Roman" w:eastAsia="SimSun" w:hAnsi="Times New Roman" w:cs="Times New Roman"/>
          <w:b/>
          <w:color w:val="000000"/>
          <w:kern w:val="1"/>
          <w:sz w:val="28"/>
          <w:szCs w:val="28"/>
          <w:lang w:eastAsia="zh-CN"/>
        </w:rPr>
        <w:t>ему предложили купить земельный участок с разрешенным использованием «Для ведения личного подсобного хозяйства». Однако этот участок находится на достаточно большом удалении от жилых построек. Гражданина интересует, сможет ли он возвести на этом участке жилой дом</w:t>
      </w:r>
      <w:r w:rsidRPr="006E7E54">
        <w:rPr>
          <w:rFonts w:ascii="Times New Roman" w:eastAsia="SimSun" w:hAnsi="Times New Roman" w:cs="Times New Roman"/>
          <w:color w:val="000000"/>
          <w:kern w:val="1"/>
          <w:sz w:val="28"/>
          <w:szCs w:val="28"/>
          <w:lang w:eastAsia="zh-CN"/>
        </w:rPr>
        <w:t>.</w:t>
      </w:r>
      <w:r w:rsidRPr="006E7E54">
        <w:rPr>
          <w:rFonts w:ascii="Times New Roman" w:eastAsia="SimSun" w:hAnsi="Times New Roman" w:cs="Times New Roman"/>
          <w:color w:val="000000"/>
          <w:kern w:val="1"/>
          <w:sz w:val="28"/>
          <w:szCs w:val="28"/>
          <w:lang w:eastAsia="zh-CN"/>
        </w:rPr>
        <w:tab/>
      </w:r>
    </w:p>
    <w:p w:rsidR="006E7E54" w:rsidRPr="006E7E54" w:rsidRDefault="006E7E54" w:rsidP="006E7E54">
      <w:pPr>
        <w:suppressAutoHyphens/>
        <w:spacing w:after="120" w:line="360" w:lineRule="auto"/>
        <w:contextualSpacing/>
        <w:jc w:val="both"/>
        <w:textAlignment w:val="baseline"/>
        <w:rPr>
          <w:rFonts w:ascii="Times New Roman" w:eastAsia="SimSun" w:hAnsi="Times New Roman" w:cs="Times New Roman"/>
          <w:color w:val="000000"/>
          <w:kern w:val="1"/>
          <w:sz w:val="28"/>
          <w:szCs w:val="28"/>
          <w:lang w:eastAsia="zh-CN"/>
        </w:rPr>
      </w:pPr>
      <w:r w:rsidRPr="006E7E54">
        <w:rPr>
          <w:rFonts w:ascii="Times New Roman" w:eastAsia="SimSun" w:hAnsi="Times New Roman" w:cs="Times New Roman"/>
          <w:color w:val="000000"/>
          <w:kern w:val="1"/>
          <w:sz w:val="28"/>
          <w:szCs w:val="28"/>
          <w:lang w:eastAsia="zh-CN"/>
        </w:rPr>
        <w:tab/>
        <w:t xml:space="preserve">На вопрос отвечает </w:t>
      </w:r>
      <w:r w:rsidRPr="006E7E54">
        <w:rPr>
          <w:rFonts w:ascii="Times New Roman" w:eastAsia="SimSun" w:hAnsi="Times New Roman" w:cs="Times New Roman"/>
          <w:b/>
          <w:color w:val="000000"/>
          <w:kern w:val="1"/>
          <w:sz w:val="28"/>
          <w:szCs w:val="28"/>
          <w:lang w:eastAsia="zh-CN"/>
        </w:rPr>
        <w:t xml:space="preserve">эксперт </w:t>
      </w:r>
      <w:proofErr w:type="gramStart"/>
      <w:r w:rsidRPr="006E7E54">
        <w:rPr>
          <w:rFonts w:ascii="Times New Roman" w:eastAsia="SimSun" w:hAnsi="Times New Roman" w:cs="Times New Roman"/>
          <w:b/>
          <w:color w:val="000000"/>
          <w:kern w:val="1"/>
          <w:sz w:val="28"/>
          <w:szCs w:val="28"/>
          <w:lang w:eastAsia="zh-CN"/>
        </w:rPr>
        <w:t>краевого</w:t>
      </w:r>
      <w:proofErr w:type="gramEnd"/>
      <w:r w:rsidRPr="006E7E54">
        <w:rPr>
          <w:rFonts w:ascii="Times New Roman" w:eastAsia="SimSun" w:hAnsi="Times New Roman" w:cs="Times New Roman"/>
          <w:b/>
          <w:color w:val="000000"/>
          <w:kern w:val="1"/>
          <w:sz w:val="28"/>
          <w:szCs w:val="28"/>
          <w:lang w:eastAsia="zh-CN"/>
        </w:rPr>
        <w:t xml:space="preserve"> Роскадастра Ольга Джур</w:t>
      </w:r>
      <w:r w:rsidRPr="006E7E54">
        <w:rPr>
          <w:rFonts w:ascii="Times New Roman" w:eastAsia="SimSun" w:hAnsi="Times New Roman" w:cs="Times New Roman"/>
          <w:color w:val="000000"/>
          <w:kern w:val="1"/>
          <w:sz w:val="28"/>
          <w:szCs w:val="28"/>
          <w:lang w:eastAsia="zh-CN"/>
        </w:rPr>
        <w:t xml:space="preserve">. </w:t>
      </w:r>
    </w:p>
    <w:p w:rsidR="006E7E54" w:rsidRPr="006E7E54" w:rsidRDefault="006E7E54" w:rsidP="006E7E54">
      <w:pPr>
        <w:suppressAutoHyphens/>
        <w:spacing w:after="120" w:line="360" w:lineRule="auto"/>
        <w:contextualSpacing/>
        <w:jc w:val="both"/>
        <w:textAlignment w:val="baseline"/>
        <w:rPr>
          <w:rFonts w:ascii="Times New Roman" w:eastAsia="SimSun" w:hAnsi="Times New Roman" w:cs="Times New Roman"/>
          <w:color w:val="000000"/>
          <w:kern w:val="1"/>
          <w:sz w:val="28"/>
          <w:szCs w:val="28"/>
          <w:lang w:eastAsia="zh-CN"/>
        </w:rPr>
      </w:pPr>
      <w:r w:rsidRPr="006E7E54">
        <w:rPr>
          <w:rFonts w:ascii="Times New Roman" w:eastAsia="SimSun" w:hAnsi="Times New Roman" w:cs="Times New Roman"/>
          <w:color w:val="000000"/>
          <w:kern w:val="1"/>
          <w:sz w:val="28"/>
          <w:szCs w:val="28"/>
          <w:lang w:eastAsia="zh-CN"/>
        </w:rPr>
        <w:tab/>
        <w:t>Особенность земельных участков с разрешенным использованием «Для ведения личного подсобного хозяйства» (ЛПХ) заключается в том, что они могут находиться как в границах населенных пунктов (</w:t>
      </w:r>
      <w:r w:rsidRPr="006E7E54">
        <w:rPr>
          <w:rFonts w:ascii="Times New Roman" w:eastAsia="SimSun" w:hAnsi="Times New Roman" w:cs="Times New Roman"/>
          <w:b/>
          <w:color w:val="000000"/>
          <w:kern w:val="1"/>
          <w:sz w:val="28"/>
          <w:szCs w:val="28"/>
          <w:lang w:eastAsia="zh-CN"/>
        </w:rPr>
        <w:t>приусадебные участки</w:t>
      </w:r>
      <w:r w:rsidRPr="006E7E54">
        <w:rPr>
          <w:rFonts w:ascii="Times New Roman" w:eastAsia="SimSun" w:hAnsi="Times New Roman" w:cs="Times New Roman"/>
          <w:color w:val="000000"/>
          <w:kern w:val="1"/>
          <w:sz w:val="28"/>
          <w:szCs w:val="28"/>
          <w:lang w:eastAsia="zh-CN"/>
        </w:rPr>
        <w:t>), так и за их пределами (</w:t>
      </w:r>
      <w:r w:rsidRPr="006E7E54">
        <w:rPr>
          <w:rFonts w:ascii="Times New Roman" w:eastAsia="SimSun" w:hAnsi="Times New Roman" w:cs="Times New Roman"/>
          <w:b/>
          <w:color w:val="000000"/>
          <w:kern w:val="1"/>
          <w:sz w:val="28"/>
          <w:szCs w:val="28"/>
          <w:lang w:eastAsia="zh-CN"/>
        </w:rPr>
        <w:t>полевые участки</w:t>
      </w:r>
      <w:r w:rsidRPr="006E7E54">
        <w:rPr>
          <w:rFonts w:ascii="Times New Roman" w:eastAsia="SimSun" w:hAnsi="Times New Roman" w:cs="Times New Roman"/>
          <w:color w:val="000000"/>
          <w:kern w:val="1"/>
          <w:sz w:val="28"/>
          <w:szCs w:val="28"/>
          <w:lang w:eastAsia="zh-CN"/>
        </w:rPr>
        <w:t>), при этом условия их использовании имеют значительные отличия. Так, на приусадебном земельном участке разрешено производство сельскохозяйственной продукции, а также возведение жилого дома, производственных, бытовых и иных зданий, строений, сооружений с соблюдением определенных условий. Дома на участках ЛПХ, расположенных в границах населенных пунктов, могут быть использованы для постоянного проживания и регистрации по месту жительства.</w:t>
      </w:r>
    </w:p>
    <w:p w:rsidR="006E7E54" w:rsidRPr="006E7E54" w:rsidRDefault="006E7E54" w:rsidP="006E7E54">
      <w:pPr>
        <w:suppressAutoHyphens/>
        <w:spacing w:after="120" w:line="360" w:lineRule="auto"/>
        <w:contextualSpacing/>
        <w:jc w:val="both"/>
        <w:textAlignment w:val="baseline"/>
        <w:rPr>
          <w:rFonts w:ascii="Times New Roman" w:eastAsia="SimSun" w:hAnsi="Times New Roman" w:cs="Times New Roman"/>
          <w:color w:val="000000"/>
          <w:kern w:val="1"/>
          <w:sz w:val="28"/>
          <w:szCs w:val="28"/>
          <w:lang w:eastAsia="zh-CN"/>
        </w:rPr>
      </w:pPr>
      <w:r w:rsidRPr="006E7E54">
        <w:rPr>
          <w:rFonts w:ascii="Times New Roman" w:eastAsia="SimSun" w:hAnsi="Times New Roman" w:cs="Times New Roman"/>
          <w:color w:val="000000"/>
          <w:kern w:val="1"/>
          <w:sz w:val="28"/>
          <w:szCs w:val="28"/>
          <w:lang w:eastAsia="zh-CN"/>
        </w:rPr>
        <w:tab/>
        <w:t xml:space="preserve">Что касается полевых земельных участков ЛПХ, то на них разрешено производство сельскохозяйственной продукции без права возведения объектов капитального строительства. Здесь допускается только строительство вспомогательных построек, например, для хранения урожая или инвентаря. </w:t>
      </w:r>
    </w:p>
    <w:p w:rsidR="006E7E54" w:rsidRPr="006E7E54" w:rsidRDefault="006E7E54" w:rsidP="006E7E54">
      <w:pPr>
        <w:suppressAutoHyphens/>
        <w:spacing w:after="120" w:line="360" w:lineRule="auto"/>
        <w:contextualSpacing/>
        <w:jc w:val="both"/>
        <w:textAlignment w:val="baseline"/>
        <w:rPr>
          <w:rFonts w:ascii="Times New Roman" w:eastAsia="SimSun" w:hAnsi="Times New Roman" w:cs="Times New Roman"/>
          <w:color w:val="000000"/>
          <w:kern w:val="1"/>
          <w:sz w:val="28"/>
          <w:szCs w:val="28"/>
          <w:lang w:eastAsia="zh-CN"/>
        </w:rPr>
      </w:pPr>
      <w:r w:rsidRPr="006E7E54">
        <w:rPr>
          <w:rFonts w:ascii="Times New Roman" w:eastAsia="SimSun" w:hAnsi="Times New Roman" w:cs="Times New Roman"/>
          <w:color w:val="000000"/>
          <w:kern w:val="1"/>
          <w:sz w:val="28"/>
          <w:szCs w:val="28"/>
          <w:lang w:eastAsia="zh-CN"/>
        </w:rPr>
        <w:tab/>
        <w:t xml:space="preserve">В данном случае хорошую службу сослужит наличие в Едином государственном реестре недвижимости (ЕГРН) актуальных сведений о границах населенного пункта. Это позволит заинтересованному лицу самостоятельно определить в границах населенного пункта или за его пределами находится земельный участок, после чего принять соответствующее решение. Сделать это можно даже не выходя из дома, обратившись к </w:t>
      </w:r>
      <w:hyperlink r:id="rId8" w:history="1">
        <w:r w:rsidRPr="006E7E54">
          <w:rPr>
            <w:rFonts w:ascii="Times New Roman" w:eastAsia="SimSun" w:hAnsi="Times New Roman" w:cs="Times New Roman"/>
            <w:color w:val="0000FF"/>
            <w:kern w:val="1"/>
            <w:sz w:val="28"/>
            <w:szCs w:val="28"/>
            <w:u w:val="single"/>
            <w:lang w:eastAsia="zh-CN"/>
          </w:rPr>
          <w:t>Публичной кадастровой карте</w:t>
        </w:r>
      </w:hyperlink>
      <w:r w:rsidRPr="006E7E54">
        <w:rPr>
          <w:rFonts w:ascii="Times New Roman" w:eastAsia="SimSun" w:hAnsi="Times New Roman" w:cs="Times New Roman"/>
          <w:color w:val="000000"/>
          <w:kern w:val="1"/>
          <w:sz w:val="28"/>
          <w:szCs w:val="28"/>
          <w:lang w:eastAsia="zh-CN"/>
        </w:rPr>
        <w:t xml:space="preserve">, которая обновляется по мере внесения в ЕГРН тех или иных сведений.  </w:t>
      </w:r>
    </w:p>
    <w:p w:rsidR="00CC53E8" w:rsidRPr="006E7E54" w:rsidRDefault="00CC53E8" w:rsidP="006E7E54">
      <w:pPr>
        <w:spacing w:after="360" w:line="360" w:lineRule="auto"/>
        <w:contextualSpacing/>
        <w:jc w:val="both"/>
        <w:rPr>
          <w:rFonts w:ascii="Times New Roman" w:eastAsia="Times New Roman" w:hAnsi="Times New Roman" w:cs="Times New Roman"/>
          <w:sz w:val="28"/>
          <w:szCs w:val="28"/>
          <w:lang w:eastAsia="ru-RU"/>
        </w:rPr>
      </w:pPr>
    </w:p>
    <w:p w:rsidR="004D4C87" w:rsidRDefault="004D4C87" w:rsidP="00F91A5D">
      <w:pPr>
        <w:spacing w:after="360" w:line="360" w:lineRule="auto"/>
        <w:contextualSpacing/>
        <w:jc w:val="both"/>
        <w:rPr>
          <w:rFonts w:ascii="Times New Roman" w:eastAsia="Times New Roman" w:hAnsi="Times New Roman" w:cs="Times New Roman"/>
          <w:sz w:val="28"/>
          <w:szCs w:val="28"/>
          <w:lang w:eastAsia="ru-RU"/>
        </w:rPr>
      </w:pPr>
    </w:p>
    <w:p w:rsidR="004D4C87" w:rsidRPr="00F91A5D" w:rsidRDefault="004D4C87" w:rsidP="00F91A5D">
      <w:pPr>
        <w:spacing w:after="360" w:line="360" w:lineRule="auto"/>
        <w:contextualSpacing/>
        <w:jc w:val="both"/>
        <w:rPr>
          <w:rFonts w:ascii="Times New Roman" w:eastAsia="Times New Roman" w:hAnsi="Times New Roman" w:cs="Times New Roman"/>
          <w:sz w:val="28"/>
          <w:szCs w:val="28"/>
          <w:lang w:eastAsia="ru-RU"/>
        </w:rPr>
      </w:pPr>
    </w:p>
    <w:p w:rsidR="00921564" w:rsidRDefault="00921564" w:rsidP="00921564">
      <w:pPr>
        <w:shd w:val="clear" w:color="auto" w:fill="FFFFFF"/>
        <w:spacing w:line="240" w:lineRule="auto"/>
        <w:contextualSpacing/>
        <w:jc w:val="both"/>
        <w:rPr>
          <w:rFonts w:ascii="Segoe UI" w:eastAsia="Times New Roman" w:hAnsi="Segoe UI" w:cs="Segoe UI"/>
          <w:noProof/>
          <w:sz w:val="18"/>
          <w:szCs w:val="18"/>
          <w:lang w:eastAsia="ru-RU"/>
        </w:rPr>
      </w:pPr>
      <w:r>
        <w:rPr>
          <w:rFonts w:ascii="Segoe UI" w:eastAsia="Times New Roman" w:hAnsi="Segoe UI" w:cs="Segoe UI"/>
          <w:noProof/>
          <w:sz w:val="18"/>
          <w:szCs w:val="18"/>
          <w:lang w:eastAsia="ru-RU"/>
        </w:rPr>
        <w:t xml:space="preserve">Филиал ППК «Роскадастр» </w:t>
      </w:r>
    </w:p>
    <w:p w:rsidR="00921564" w:rsidRPr="008C1913" w:rsidRDefault="00921564" w:rsidP="00921564">
      <w:pPr>
        <w:shd w:val="clear" w:color="auto" w:fill="FFFFFF"/>
        <w:spacing w:line="240" w:lineRule="auto"/>
        <w:contextualSpacing/>
        <w:jc w:val="both"/>
        <w:rPr>
          <w:rFonts w:ascii="Segoe UI" w:eastAsia="Times New Roman" w:hAnsi="Segoe UI" w:cs="Segoe UI"/>
          <w:noProof/>
          <w:sz w:val="18"/>
          <w:szCs w:val="18"/>
          <w:lang w:eastAsia="ru-RU"/>
        </w:rPr>
      </w:pPr>
      <w:r>
        <w:rPr>
          <w:rFonts w:ascii="Segoe UI" w:eastAsia="Times New Roman" w:hAnsi="Segoe UI" w:cs="Segoe UI"/>
          <w:noProof/>
          <w:sz w:val="18"/>
          <w:szCs w:val="18"/>
          <w:lang w:eastAsia="ru-RU"/>
        </w:rPr>
        <w:t>по Красноярскому краю</w:t>
      </w:r>
    </w:p>
    <w:p w:rsidR="00921564" w:rsidRPr="008C1913" w:rsidRDefault="00921564" w:rsidP="00921564">
      <w:pPr>
        <w:spacing w:line="240" w:lineRule="auto"/>
        <w:contextualSpacing/>
        <w:jc w:val="both"/>
        <w:rPr>
          <w:rFonts w:ascii="Segoe UI" w:eastAsia="Times New Roman" w:hAnsi="Segoe UI" w:cs="Segoe UI"/>
          <w:noProof/>
          <w:sz w:val="18"/>
          <w:szCs w:val="18"/>
          <w:lang w:eastAsia="ru-RU"/>
        </w:rPr>
      </w:pPr>
      <w:r w:rsidRPr="008C1913">
        <w:rPr>
          <w:rFonts w:ascii="Segoe UI" w:eastAsia="Times New Roman" w:hAnsi="Segoe UI" w:cs="Segoe UI"/>
          <w:noProof/>
          <w:sz w:val="18"/>
          <w:szCs w:val="18"/>
          <w:lang w:eastAsia="ru-RU"/>
        </w:rPr>
        <w:t>Владислав Чередов</w:t>
      </w:r>
    </w:p>
    <w:p w:rsidR="00921564" w:rsidRPr="008C1913" w:rsidRDefault="00921564" w:rsidP="00921564">
      <w:pPr>
        <w:spacing w:line="240" w:lineRule="auto"/>
        <w:contextualSpacing/>
        <w:jc w:val="both"/>
        <w:rPr>
          <w:rFonts w:ascii="Calibri" w:eastAsia="Calibri" w:hAnsi="Calibri" w:cs="Times New Roman"/>
          <w:color w:val="212121"/>
          <w:sz w:val="18"/>
          <w:szCs w:val="18"/>
          <w:shd w:val="clear" w:color="auto" w:fill="FFFFFF"/>
        </w:rPr>
      </w:pPr>
      <w:r w:rsidRPr="008C1913">
        <w:rPr>
          <w:rFonts w:ascii="Calibri" w:eastAsia="Calibri" w:hAnsi="Calibri" w:cs="Times New Roman"/>
          <w:color w:val="212121"/>
          <w:sz w:val="18"/>
          <w:szCs w:val="18"/>
          <w:shd w:val="clear" w:color="auto" w:fill="FFFFFF"/>
        </w:rPr>
        <w:t>тел. 8 (391) 202 69 40 (2433)</w:t>
      </w:r>
    </w:p>
    <w:p w:rsidR="00921564" w:rsidRPr="008C1913" w:rsidRDefault="00921564" w:rsidP="00921564">
      <w:pPr>
        <w:spacing w:line="240" w:lineRule="auto"/>
        <w:contextualSpacing/>
        <w:jc w:val="both"/>
        <w:rPr>
          <w:rFonts w:ascii="Segoe UI" w:eastAsia="Times New Roman" w:hAnsi="Segoe UI" w:cs="Segoe UI"/>
          <w:noProof/>
          <w:sz w:val="18"/>
          <w:szCs w:val="18"/>
          <w:lang w:eastAsia="ru-RU"/>
        </w:rPr>
      </w:pPr>
      <w:r w:rsidRPr="008C1913">
        <w:rPr>
          <w:rFonts w:ascii="Segoe UI" w:eastAsia="Times New Roman" w:hAnsi="Segoe UI" w:cs="Segoe UI"/>
          <w:noProof/>
          <w:sz w:val="18"/>
          <w:szCs w:val="18"/>
          <w:lang w:eastAsia="ru-RU"/>
        </w:rPr>
        <w:t>сот. 8 (923) 312 00 19</w:t>
      </w:r>
    </w:p>
    <w:p w:rsidR="00780246" w:rsidRPr="00A46188" w:rsidRDefault="006E7E54" w:rsidP="000A708D">
      <w:pPr>
        <w:spacing w:line="240" w:lineRule="auto"/>
        <w:contextualSpacing/>
        <w:jc w:val="both"/>
        <w:rPr>
          <w:rFonts w:ascii="Segoe UI" w:hAnsi="Segoe UI" w:cs="Segoe UI"/>
          <w:sz w:val="28"/>
          <w:szCs w:val="28"/>
        </w:rPr>
      </w:pPr>
      <w:hyperlink r:id="rId9" w:history="1">
        <w:r w:rsidR="00921564" w:rsidRPr="008C1913">
          <w:rPr>
            <w:rFonts w:ascii="Segoe UI" w:eastAsia="Times New Roman" w:hAnsi="Segoe UI" w:cs="Segoe UI"/>
            <w:noProof/>
            <w:color w:val="0000FF"/>
            <w:sz w:val="18"/>
            <w:szCs w:val="18"/>
            <w:u w:val="single"/>
            <w:lang w:eastAsia="ru-RU"/>
          </w:rPr>
          <w:t>pressa@24.kadastr.ru</w:t>
        </w:r>
      </w:hyperlink>
    </w:p>
    <w:sectPr w:rsidR="00780246" w:rsidRPr="00A46188" w:rsidSect="00D03CF5">
      <w:pgSz w:w="11906" w:h="16838"/>
      <w:pgMar w:top="397" w:right="425" w:bottom="28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3429"/>
    <w:multiLevelType w:val="multilevel"/>
    <w:tmpl w:val="A0D2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6104F"/>
    <w:multiLevelType w:val="hybridMultilevel"/>
    <w:tmpl w:val="D682E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ED06DF"/>
    <w:multiLevelType w:val="hybridMultilevel"/>
    <w:tmpl w:val="A8F2C9C0"/>
    <w:lvl w:ilvl="0" w:tplc="3AD0BD6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F56C5E"/>
    <w:multiLevelType w:val="hybridMultilevel"/>
    <w:tmpl w:val="21DA0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0C5DCE"/>
    <w:multiLevelType w:val="multilevel"/>
    <w:tmpl w:val="C1DE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235F1D"/>
    <w:multiLevelType w:val="hybridMultilevel"/>
    <w:tmpl w:val="4AC86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D945FC"/>
    <w:multiLevelType w:val="hybridMultilevel"/>
    <w:tmpl w:val="27F676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A42F7D"/>
    <w:multiLevelType w:val="hybridMultilevel"/>
    <w:tmpl w:val="FE0466C2"/>
    <w:lvl w:ilvl="0" w:tplc="8B2804F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005F85"/>
    <w:multiLevelType w:val="hybridMultilevel"/>
    <w:tmpl w:val="5874EF0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52321204"/>
    <w:multiLevelType w:val="multilevel"/>
    <w:tmpl w:val="C67A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B20D44"/>
    <w:multiLevelType w:val="hybridMultilevel"/>
    <w:tmpl w:val="2C1CA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973E1B"/>
    <w:multiLevelType w:val="hybridMultilevel"/>
    <w:tmpl w:val="8146CA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BF0E60"/>
    <w:multiLevelType w:val="hybridMultilevel"/>
    <w:tmpl w:val="07549BFA"/>
    <w:lvl w:ilvl="0" w:tplc="69B848C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69CD291C"/>
    <w:multiLevelType w:val="multilevel"/>
    <w:tmpl w:val="BC3C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9B2E3C"/>
    <w:multiLevelType w:val="multilevel"/>
    <w:tmpl w:val="CA36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0E5D98"/>
    <w:multiLevelType w:val="hybridMultilevel"/>
    <w:tmpl w:val="A8EC1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14"/>
  </w:num>
  <w:num w:numId="5">
    <w:abstractNumId w:val="4"/>
  </w:num>
  <w:num w:numId="6">
    <w:abstractNumId w:val="13"/>
  </w:num>
  <w:num w:numId="7">
    <w:abstractNumId w:val="0"/>
  </w:num>
  <w:num w:numId="8">
    <w:abstractNumId w:val="5"/>
  </w:num>
  <w:num w:numId="9">
    <w:abstractNumId w:val="6"/>
  </w:num>
  <w:num w:numId="10">
    <w:abstractNumId w:val="11"/>
  </w:num>
  <w:num w:numId="11">
    <w:abstractNumId w:val="2"/>
  </w:num>
  <w:num w:numId="12">
    <w:abstractNumId w:val="7"/>
  </w:num>
  <w:num w:numId="13">
    <w:abstractNumId w:val="12"/>
  </w:num>
  <w:num w:numId="14">
    <w:abstractNumId w:val="1"/>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1CE"/>
    <w:rsid w:val="00007DDD"/>
    <w:rsid w:val="00010D2D"/>
    <w:rsid w:val="00025ED9"/>
    <w:rsid w:val="00037819"/>
    <w:rsid w:val="000405E5"/>
    <w:rsid w:val="0004209F"/>
    <w:rsid w:val="000456B3"/>
    <w:rsid w:val="00052C0C"/>
    <w:rsid w:val="000547FE"/>
    <w:rsid w:val="0005641A"/>
    <w:rsid w:val="00062172"/>
    <w:rsid w:val="00062E71"/>
    <w:rsid w:val="000659D9"/>
    <w:rsid w:val="00075F5B"/>
    <w:rsid w:val="000902D9"/>
    <w:rsid w:val="00094503"/>
    <w:rsid w:val="000A108F"/>
    <w:rsid w:val="000A708D"/>
    <w:rsid w:val="000B20D1"/>
    <w:rsid w:val="000B44A7"/>
    <w:rsid w:val="000C37A2"/>
    <w:rsid w:val="000C6014"/>
    <w:rsid w:val="000C6460"/>
    <w:rsid w:val="000D73DB"/>
    <w:rsid w:val="000D7937"/>
    <w:rsid w:val="000E07DA"/>
    <w:rsid w:val="000E0C2D"/>
    <w:rsid w:val="000E459E"/>
    <w:rsid w:val="000E4F1F"/>
    <w:rsid w:val="000F3927"/>
    <w:rsid w:val="00101E67"/>
    <w:rsid w:val="0011412D"/>
    <w:rsid w:val="001237C6"/>
    <w:rsid w:val="00127D17"/>
    <w:rsid w:val="00131566"/>
    <w:rsid w:val="00132B21"/>
    <w:rsid w:val="001338F9"/>
    <w:rsid w:val="00136AC6"/>
    <w:rsid w:val="001371FD"/>
    <w:rsid w:val="00142997"/>
    <w:rsid w:val="0014733E"/>
    <w:rsid w:val="0016011C"/>
    <w:rsid w:val="0016267D"/>
    <w:rsid w:val="0016474B"/>
    <w:rsid w:val="00164EB5"/>
    <w:rsid w:val="00166607"/>
    <w:rsid w:val="001819FF"/>
    <w:rsid w:val="00182030"/>
    <w:rsid w:val="0018426D"/>
    <w:rsid w:val="0018645C"/>
    <w:rsid w:val="00187D00"/>
    <w:rsid w:val="0019004C"/>
    <w:rsid w:val="00192F71"/>
    <w:rsid w:val="0019699B"/>
    <w:rsid w:val="00197952"/>
    <w:rsid w:val="001A5F23"/>
    <w:rsid w:val="001A666B"/>
    <w:rsid w:val="001C2337"/>
    <w:rsid w:val="001D2ED2"/>
    <w:rsid w:val="001E006E"/>
    <w:rsid w:val="001F515E"/>
    <w:rsid w:val="001F5991"/>
    <w:rsid w:val="001F6FCF"/>
    <w:rsid w:val="001F7752"/>
    <w:rsid w:val="002015E2"/>
    <w:rsid w:val="002019D7"/>
    <w:rsid w:val="00213918"/>
    <w:rsid w:val="00213A02"/>
    <w:rsid w:val="0022227B"/>
    <w:rsid w:val="00231238"/>
    <w:rsid w:val="00231ADA"/>
    <w:rsid w:val="00233F0F"/>
    <w:rsid w:val="00235AA8"/>
    <w:rsid w:val="00236807"/>
    <w:rsid w:val="0024140E"/>
    <w:rsid w:val="00246B78"/>
    <w:rsid w:val="00253A84"/>
    <w:rsid w:val="0025783D"/>
    <w:rsid w:val="0027132D"/>
    <w:rsid w:val="002726C2"/>
    <w:rsid w:val="00276732"/>
    <w:rsid w:val="00280E9E"/>
    <w:rsid w:val="00281B31"/>
    <w:rsid w:val="002838E1"/>
    <w:rsid w:val="00284190"/>
    <w:rsid w:val="00284CDE"/>
    <w:rsid w:val="0028587B"/>
    <w:rsid w:val="0029039C"/>
    <w:rsid w:val="00293227"/>
    <w:rsid w:val="002936B0"/>
    <w:rsid w:val="00296A1C"/>
    <w:rsid w:val="002A4271"/>
    <w:rsid w:val="002A5006"/>
    <w:rsid w:val="002B523A"/>
    <w:rsid w:val="002C033B"/>
    <w:rsid w:val="002C3C1A"/>
    <w:rsid w:val="002C3F6E"/>
    <w:rsid w:val="002C4D59"/>
    <w:rsid w:val="002D0349"/>
    <w:rsid w:val="002D37EF"/>
    <w:rsid w:val="002E07A8"/>
    <w:rsid w:val="002F3C76"/>
    <w:rsid w:val="002F6958"/>
    <w:rsid w:val="00312BAD"/>
    <w:rsid w:val="00313D6C"/>
    <w:rsid w:val="00314E56"/>
    <w:rsid w:val="0032103E"/>
    <w:rsid w:val="0032599A"/>
    <w:rsid w:val="003308FA"/>
    <w:rsid w:val="00334388"/>
    <w:rsid w:val="003454B4"/>
    <w:rsid w:val="003472A1"/>
    <w:rsid w:val="00354765"/>
    <w:rsid w:val="0036250C"/>
    <w:rsid w:val="0036739B"/>
    <w:rsid w:val="003800A0"/>
    <w:rsid w:val="0038589B"/>
    <w:rsid w:val="003906FA"/>
    <w:rsid w:val="00397981"/>
    <w:rsid w:val="003A4746"/>
    <w:rsid w:val="003A5DF2"/>
    <w:rsid w:val="003A6723"/>
    <w:rsid w:val="003B1590"/>
    <w:rsid w:val="003C10E1"/>
    <w:rsid w:val="003C737C"/>
    <w:rsid w:val="003D275B"/>
    <w:rsid w:val="003D5679"/>
    <w:rsid w:val="00411585"/>
    <w:rsid w:val="00412694"/>
    <w:rsid w:val="00412B30"/>
    <w:rsid w:val="004148B0"/>
    <w:rsid w:val="00417A0B"/>
    <w:rsid w:val="00430E9C"/>
    <w:rsid w:val="00432D92"/>
    <w:rsid w:val="00434A13"/>
    <w:rsid w:val="004371B5"/>
    <w:rsid w:val="00443C77"/>
    <w:rsid w:val="00446556"/>
    <w:rsid w:val="00453EB6"/>
    <w:rsid w:val="00463999"/>
    <w:rsid w:val="00464F3C"/>
    <w:rsid w:val="00471C71"/>
    <w:rsid w:val="00486706"/>
    <w:rsid w:val="004947B8"/>
    <w:rsid w:val="004A372D"/>
    <w:rsid w:val="004A6D7B"/>
    <w:rsid w:val="004B31EA"/>
    <w:rsid w:val="004B360E"/>
    <w:rsid w:val="004C0118"/>
    <w:rsid w:val="004C2FFC"/>
    <w:rsid w:val="004C3873"/>
    <w:rsid w:val="004D3FC8"/>
    <w:rsid w:val="004D4C87"/>
    <w:rsid w:val="004E331B"/>
    <w:rsid w:val="004F0175"/>
    <w:rsid w:val="004F20B9"/>
    <w:rsid w:val="004F5BED"/>
    <w:rsid w:val="00502C30"/>
    <w:rsid w:val="00504947"/>
    <w:rsid w:val="0051399F"/>
    <w:rsid w:val="00515EDA"/>
    <w:rsid w:val="0052685A"/>
    <w:rsid w:val="00530EE2"/>
    <w:rsid w:val="005339E7"/>
    <w:rsid w:val="00546DFD"/>
    <w:rsid w:val="005544F0"/>
    <w:rsid w:val="0057457E"/>
    <w:rsid w:val="00577B29"/>
    <w:rsid w:val="00577D4E"/>
    <w:rsid w:val="00580725"/>
    <w:rsid w:val="005808D1"/>
    <w:rsid w:val="00585D03"/>
    <w:rsid w:val="00593534"/>
    <w:rsid w:val="005A0794"/>
    <w:rsid w:val="005B1B2E"/>
    <w:rsid w:val="005B7B0C"/>
    <w:rsid w:val="005C05F9"/>
    <w:rsid w:val="005D42F6"/>
    <w:rsid w:val="005E640C"/>
    <w:rsid w:val="005F249D"/>
    <w:rsid w:val="00600F87"/>
    <w:rsid w:val="006014E8"/>
    <w:rsid w:val="00605FAA"/>
    <w:rsid w:val="00606F58"/>
    <w:rsid w:val="006178CD"/>
    <w:rsid w:val="00622327"/>
    <w:rsid w:val="006230CB"/>
    <w:rsid w:val="00632653"/>
    <w:rsid w:val="00637392"/>
    <w:rsid w:val="00641686"/>
    <w:rsid w:val="006545A5"/>
    <w:rsid w:val="00654F20"/>
    <w:rsid w:val="0065580A"/>
    <w:rsid w:val="006611B3"/>
    <w:rsid w:val="00680FE4"/>
    <w:rsid w:val="0069359A"/>
    <w:rsid w:val="006959D9"/>
    <w:rsid w:val="006A3B34"/>
    <w:rsid w:val="006B5DF6"/>
    <w:rsid w:val="006B7F2F"/>
    <w:rsid w:val="006C0955"/>
    <w:rsid w:val="006D040C"/>
    <w:rsid w:val="006E38C4"/>
    <w:rsid w:val="006E564F"/>
    <w:rsid w:val="006E58E2"/>
    <w:rsid w:val="006E7E54"/>
    <w:rsid w:val="006F0049"/>
    <w:rsid w:val="00705780"/>
    <w:rsid w:val="007205F4"/>
    <w:rsid w:val="007246FA"/>
    <w:rsid w:val="007315C1"/>
    <w:rsid w:val="007422FF"/>
    <w:rsid w:val="00752042"/>
    <w:rsid w:val="00762EB2"/>
    <w:rsid w:val="0076652A"/>
    <w:rsid w:val="007671CE"/>
    <w:rsid w:val="00767C46"/>
    <w:rsid w:val="00771298"/>
    <w:rsid w:val="00771A46"/>
    <w:rsid w:val="00780246"/>
    <w:rsid w:val="0078631B"/>
    <w:rsid w:val="007905CA"/>
    <w:rsid w:val="00791CA8"/>
    <w:rsid w:val="00794EA5"/>
    <w:rsid w:val="00796BD1"/>
    <w:rsid w:val="007A5EF9"/>
    <w:rsid w:val="007B216A"/>
    <w:rsid w:val="007D2A15"/>
    <w:rsid w:val="007E0F83"/>
    <w:rsid w:val="00803E9D"/>
    <w:rsid w:val="0082132C"/>
    <w:rsid w:val="00823392"/>
    <w:rsid w:val="0082367C"/>
    <w:rsid w:val="00827844"/>
    <w:rsid w:val="00875337"/>
    <w:rsid w:val="00884E2B"/>
    <w:rsid w:val="00890B3D"/>
    <w:rsid w:val="008A0C31"/>
    <w:rsid w:val="008A2A96"/>
    <w:rsid w:val="008A3BA5"/>
    <w:rsid w:val="008A4AE1"/>
    <w:rsid w:val="008A510B"/>
    <w:rsid w:val="008C1913"/>
    <w:rsid w:val="008C33C4"/>
    <w:rsid w:val="008E109D"/>
    <w:rsid w:val="008E2C4B"/>
    <w:rsid w:val="008F0301"/>
    <w:rsid w:val="00904317"/>
    <w:rsid w:val="00904919"/>
    <w:rsid w:val="0091681E"/>
    <w:rsid w:val="00921564"/>
    <w:rsid w:val="00924641"/>
    <w:rsid w:val="00924915"/>
    <w:rsid w:val="009259C3"/>
    <w:rsid w:val="00942FDA"/>
    <w:rsid w:val="009512A5"/>
    <w:rsid w:val="00952FC4"/>
    <w:rsid w:val="009558FA"/>
    <w:rsid w:val="00957EB9"/>
    <w:rsid w:val="00964BA7"/>
    <w:rsid w:val="0097054C"/>
    <w:rsid w:val="00996877"/>
    <w:rsid w:val="009A678F"/>
    <w:rsid w:val="009A6AAC"/>
    <w:rsid w:val="009B1B17"/>
    <w:rsid w:val="009D0A49"/>
    <w:rsid w:val="009D212B"/>
    <w:rsid w:val="009D55F9"/>
    <w:rsid w:val="009E7E28"/>
    <w:rsid w:val="009F2874"/>
    <w:rsid w:val="009F481D"/>
    <w:rsid w:val="00A01306"/>
    <w:rsid w:val="00A04C18"/>
    <w:rsid w:val="00A20306"/>
    <w:rsid w:val="00A225D9"/>
    <w:rsid w:val="00A259C0"/>
    <w:rsid w:val="00A31E1A"/>
    <w:rsid w:val="00A33AF0"/>
    <w:rsid w:val="00A35275"/>
    <w:rsid w:val="00A360EC"/>
    <w:rsid w:val="00A43112"/>
    <w:rsid w:val="00A46188"/>
    <w:rsid w:val="00A46366"/>
    <w:rsid w:val="00A61934"/>
    <w:rsid w:val="00A701B1"/>
    <w:rsid w:val="00A77714"/>
    <w:rsid w:val="00A80C77"/>
    <w:rsid w:val="00A8797D"/>
    <w:rsid w:val="00A87BB2"/>
    <w:rsid w:val="00AA1696"/>
    <w:rsid w:val="00AA7DBC"/>
    <w:rsid w:val="00AB20E5"/>
    <w:rsid w:val="00AB5764"/>
    <w:rsid w:val="00AB7ED7"/>
    <w:rsid w:val="00AC31EE"/>
    <w:rsid w:val="00AC3F6D"/>
    <w:rsid w:val="00AC41DE"/>
    <w:rsid w:val="00AC6619"/>
    <w:rsid w:val="00AC7AF9"/>
    <w:rsid w:val="00AD1805"/>
    <w:rsid w:val="00AD3431"/>
    <w:rsid w:val="00AD6CB6"/>
    <w:rsid w:val="00AE33AE"/>
    <w:rsid w:val="00AE4399"/>
    <w:rsid w:val="00AF0590"/>
    <w:rsid w:val="00AF7824"/>
    <w:rsid w:val="00B0651F"/>
    <w:rsid w:val="00B06BAF"/>
    <w:rsid w:val="00B123B1"/>
    <w:rsid w:val="00B2050E"/>
    <w:rsid w:val="00B40D14"/>
    <w:rsid w:val="00B64185"/>
    <w:rsid w:val="00B837B2"/>
    <w:rsid w:val="00B83DAE"/>
    <w:rsid w:val="00B84137"/>
    <w:rsid w:val="00B87178"/>
    <w:rsid w:val="00B9087D"/>
    <w:rsid w:val="00BA2305"/>
    <w:rsid w:val="00BB3B82"/>
    <w:rsid w:val="00BB4C3D"/>
    <w:rsid w:val="00BB76F9"/>
    <w:rsid w:val="00BC2B76"/>
    <w:rsid w:val="00BC4B2C"/>
    <w:rsid w:val="00BC6C86"/>
    <w:rsid w:val="00BD77D1"/>
    <w:rsid w:val="00BE19E0"/>
    <w:rsid w:val="00BE6E32"/>
    <w:rsid w:val="00BF178A"/>
    <w:rsid w:val="00C01AA7"/>
    <w:rsid w:val="00C043DA"/>
    <w:rsid w:val="00C062F7"/>
    <w:rsid w:val="00C071F3"/>
    <w:rsid w:val="00C119C8"/>
    <w:rsid w:val="00C20CDE"/>
    <w:rsid w:val="00C31445"/>
    <w:rsid w:val="00C315C9"/>
    <w:rsid w:val="00C35C0D"/>
    <w:rsid w:val="00C35F90"/>
    <w:rsid w:val="00C40CAC"/>
    <w:rsid w:val="00C42120"/>
    <w:rsid w:val="00C4290B"/>
    <w:rsid w:val="00C50837"/>
    <w:rsid w:val="00C56F0A"/>
    <w:rsid w:val="00C57357"/>
    <w:rsid w:val="00C613BF"/>
    <w:rsid w:val="00C62C7D"/>
    <w:rsid w:val="00C64BBC"/>
    <w:rsid w:val="00C74B38"/>
    <w:rsid w:val="00C816BE"/>
    <w:rsid w:val="00C90C44"/>
    <w:rsid w:val="00C9407F"/>
    <w:rsid w:val="00CA794E"/>
    <w:rsid w:val="00CA79E6"/>
    <w:rsid w:val="00CB1978"/>
    <w:rsid w:val="00CB304B"/>
    <w:rsid w:val="00CB4B0B"/>
    <w:rsid w:val="00CC0989"/>
    <w:rsid w:val="00CC450B"/>
    <w:rsid w:val="00CC53E8"/>
    <w:rsid w:val="00CD2DA2"/>
    <w:rsid w:val="00CD4480"/>
    <w:rsid w:val="00CD4504"/>
    <w:rsid w:val="00CD5CBB"/>
    <w:rsid w:val="00CD7598"/>
    <w:rsid w:val="00CD77E0"/>
    <w:rsid w:val="00CE298A"/>
    <w:rsid w:val="00CF13FC"/>
    <w:rsid w:val="00D01228"/>
    <w:rsid w:val="00D01908"/>
    <w:rsid w:val="00D03CF5"/>
    <w:rsid w:val="00D06DE5"/>
    <w:rsid w:val="00D15590"/>
    <w:rsid w:val="00D15622"/>
    <w:rsid w:val="00D22007"/>
    <w:rsid w:val="00D226B4"/>
    <w:rsid w:val="00D357EB"/>
    <w:rsid w:val="00D37FE5"/>
    <w:rsid w:val="00D46CA6"/>
    <w:rsid w:val="00D54A68"/>
    <w:rsid w:val="00D659B1"/>
    <w:rsid w:val="00D84A22"/>
    <w:rsid w:val="00D85557"/>
    <w:rsid w:val="00D9383D"/>
    <w:rsid w:val="00D93886"/>
    <w:rsid w:val="00DA20F9"/>
    <w:rsid w:val="00DA5048"/>
    <w:rsid w:val="00DA55C6"/>
    <w:rsid w:val="00DA66D0"/>
    <w:rsid w:val="00DB0234"/>
    <w:rsid w:val="00DD0253"/>
    <w:rsid w:val="00DD05E5"/>
    <w:rsid w:val="00DD5BC1"/>
    <w:rsid w:val="00DD60F5"/>
    <w:rsid w:val="00DE6A5A"/>
    <w:rsid w:val="00DE753E"/>
    <w:rsid w:val="00DF33FA"/>
    <w:rsid w:val="00DF3C42"/>
    <w:rsid w:val="00DF3F06"/>
    <w:rsid w:val="00DF6A6B"/>
    <w:rsid w:val="00E00F47"/>
    <w:rsid w:val="00E03E2E"/>
    <w:rsid w:val="00E10D2D"/>
    <w:rsid w:val="00E1571B"/>
    <w:rsid w:val="00E25336"/>
    <w:rsid w:val="00E30A54"/>
    <w:rsid w:val="00E3155E"/>
    <w:rsid w:val="00E32699"/>
    <w:rsid w:val="00E44A08"/>
    <w:rsid w:val="00E467D9"/>
    <w:rsid w:val="00E55F9F"/>
    <w:rsid w:val="00E567C4"/>
    <w:rsid w:val="00E63D3B"/>
    <w:rsid w:val="00E66F08"/>
    <w:rsid w:val="00E873F0"/>
    <w:rsid w:val="00E95F7A"/>
    <w:rsid w:val="00E9705C"/>
    <w:rsid w:val="00EA062D"/>
    <w:rsid w:val="00EC4ECA"/>
    <w:rsid w:val="00ED0C7D"/>
    <w:rsid w:val="00ED0DCE"/>
    <w:rsid w:val="00ED3E48"/>
    <w:rsid w:val="00EE04DB"/>
    <w:rsid w:val="00EE081A"/>
    <w:rsid w:val="00EF20C3"/>
    <w:rsid w:val="00F02D99"/>
    <w:rsid w:val="00F03699"/>
    <w:rsid w:val="00F04423"/>
    <w:rsid w:val="00F04565"/>
    <w:rsid w:val="00F04E05"/>
    <w:rsid w:val="00F05678"/>
    <w:rsid w:val="00F05FBA"/>
    <w:rsid w:val="00F17553"/>
    <w:rsid w:val="00F21F38"/>
    <w:rsid w:val="00F2431B"/>
    <w:rsid w:val="00F27824"/>
    <w:rsid w:val="00F306D0"/>
    <w:rsid w:val="00F379D4"/>
    <w:rsid w:val="00F37CE2"/>
    <w:rsid w:val="00F4329D"/>
    <w:rsid w:val="00F47ED0"/>
    <w:rsid w:val="00F501D7"/>
    <w:rsid w:val="00F60AE7"/>
    <w:rsid w:val="00F6414D"/>
    <w:rsid w:val="00F6680B"/>
    <w:rsid w:val="00F66DB4"/>
    <w:rsid w:val="00F72769"/>
    <w:rsid w:val="00F72A2E"/>
    <w:rsid w:val="00F770D9"/>
    <w:rsid w:val="00F81C97"/>
    <w:rsid w:val="00F83DE4"/>
    <w:rsid w:val="00F91A5D"/>
    <w:rsid w:val="00FB52DC"/>
    <w:rsid w:val="00FB77B6"/>
    <w:rsid w:val="00FD1199"/>
    <w:rsid w:val="00FD55FF"/>
    <w:rsid w:val="00FD7268"/>
    <w:rsid w:val="00FE370B"/>
    <w:rsid w:val="00FF5345"/>
    <w:rsid w:val="00FF5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0C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1CE"/>
    <w:rPr>
      <w:rFonts w:ascii="Tahoma" w:hAnsi="Tahoma" w:cs="Tahoma"/>
      <w:sz w:val="16"/>
      <w:szCs w:val="16"/>
    </w:rPr>
  </w:style>
  <w:style w:type="character" w:styleId="a5">
    <w:name w:val="Hyperlink"/>
    <w:basedOn w:val="a0"/>
    <w:uiPriority w:val="99"/>
    <w:unhideWhenUsed/>
    <w:rsid w:val="002D0349"/>
    <w:rPr>
      <w:color w:val="0000FF" w:themeColor="hyperlink"/>
      <w:u w:val="single"/>
    </w:rPr>
  </w:style>
  <w:style w:type="paragraph" w:styleId="a6">
    <w:name w:val="No Spacing"/>
    <w:uiPriority w:val="1"/>
    <w:qFormat/>
    <w:rsid w:val="001F515E"/>
    <w:pPr>
      <w:spacing w:after="0" w:line="240" w:lineRule="auto"/>
    </w:pPr>
    <w:rPr>
      <w:rFonts w:ascii="Calibri" w:eastAsia="Times New Roman" w:hAnsi="Calibri" w:cs="Times New Roman"/>
    </w:rPr>
  </w:style>
  <w:style w:type="paragraph" w:styleId="a7">
    <w:name w:val="Normal (Web)"/>
    <w:basedOn w:val="a"/>
    <w:uiPriority w:val="99"/>
    <w:unhideWhenUsed/>
    <w:rsid w:val="00296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E95F7A"/>
    <w:rPr>
      <w:color w:val="800080" w:themeColor="followedHyperlink"/>
      <w:u w:val="single"/>
    </w:rPr>
  </w:style>
  <w:style w:type="paragraph" w:styleId="a9">
    <w:name w:val="Body Text"/>
    <w:basedOn w:val="a"/>
    <w:link w:val="aa"/>
    <w:uiPriority w:val="99"/>
    <w:unhideWhenUsed/>
    <w:rsid w:val="003D5679"/>
    <w:pPr>
      <w:suppressAutoHyphens/>
      <w:spacing w:after="120" w:line="240" w:lineRule="auto"/>
    </w:pPr>
    <w:rPr>
      <w:rFonts w:ascii="Times New Roman" w:eastAsia="Times New Roman" w:hAnsi="Times New Roman" w:cs="Times New Roman"/>
      <w:sz w:val="24"/>
      <w:szCs w:val="24"/>
      <w:lang w:eastAsia="zh-CN"/>
    </w:rPr>
  </w:style>
  <w:style w:type="character" w:customStyle="1" w:styleId="aa">
    <w:name w:val="Основной текст Знак"/>
    <w:basedOn w:val="a0"/>
    <w:link w:val="a9"/>
    <w:uiPriority w:val="99"/>
    <w:rsid w:val="003D5679"/>
    <w:rPr>
      <w:rFonts w:ascii="Times New Roman" w:eastAsia="Times New Roman" w:hAnsi="Times New Roman" w:cs="Times New Roman"/>
      <w:sz w:val="24"/>
      <w:szCs w:val="24"/>
      <w:lang w:eastAsia="zh-CN"/>
    </w:rPr>
  </w:style>
  <w:style w:type="character" w:customStyle="1" w:styleId="10">
    <w:name w:val="Заголовок 1 Знак"/>
    <w:basedOn w:val="a0"/>
    <w:link w:val="1"/>
    <w:uiPriority w:val="9"/>
    <w:rsid w:val="00C20CDE"/>
    <w:rPr>
      <w:rFonts w:asciiTheme="majorHAnsi" w:eastAsiaTheme="majorEastAsia" w:hAnsiTheme="majorHAnsi" w:cstheme="majorBidi"/>
      <w:b/>
      <w:bCs/>
      <w:color w:val="365F91" w:themeColor="accent1" w:themeShade="BF"/>
      <w:sz w:val="28"/>
      <w:szCs w:val="28"/>
    </w:rPr>
  </w:style>
  <w:style w:type="paragraph" w:customStyle="1" w:styleId="Textbody">
    <w:name w:val="Text body"/>
    <w:basedOn w:val="a"/>
    <w:rsid w:val="005A0794"/>
    <w:pPr>
      <w:suppressAutoHyphens/>
      <w:spacing w:after="120" w:line="100" w:lineRule="atLeast"/>
      <w:jc w:val="both"/>
      <w:textAlignment w:val="baseline"/>
    </w:pPr>
    <w:rPr>
      <w:rFonts w:ascii="Calibri" w:eastAsia="SimSun" w:hAnsi="Calibri" w:cs="Calibri"/>
      <w:kern w:val="1"/>
      <w:lang w:eastAsia="zh-CN"/>
    </w:rPr>
  </w:style>
  <w:style w:type="character" w:styleId="ab">
    <w:name w:val="annotation reference"/>
    <w:basedOn w:val="a0"/>
    <w:uiPriority w:val="99"/>
    <w:semiHidden/>
    <w:unhideWhenUsed/>
    <w:rsid w:val="00354765"/>
    <w:rPr>
      <w:sz w:val="16"/>
      <w:szCs w:val="16"/>
    </w:rPr>
  </w:style>
  <w:style w:type="paragraph" w:styleId="ac">
    <w:name w:val="annotation text"/>
    <w:basedOn w:val="a"/>
    <w:link w:val="ad"/>
    <w:uiPriority w:val="99"/>
    <w:semiHidden/>
    <w:unhideWhenUsed/>
    <w:rsid w:val="00354765"/>
    <w:pPr>
      <w:spacing w:line="240" w:lineRule="auto"/>
    </w:pPr>
    <w:rPr>
      <w:sz w:val="20"/>
      <w:szCs w:val="20"/>
    </w:rPr>
  </w:style>
  <w:style w:type="character" w:customStyle="1" w:styleId="ad">
    <w:name w:val="Текст примечания Знак"/>
    <w:basedOn w:val="a0"/>
    <w:link w:val="ac"/>
    <w:uiPriority w:val="99"/>
    <w:semiHidden/>
    <w:rsid w:val="00354765"/>
    <w:rPr>
      <w:sz w:val="20"/>
      <w:szCs w:val="20"/>
    </w:rPr>
  </w:style>
  <w:style w:type="paragraph" w:styleId="ae">
    <w:name w:val="List Paragraph"/>
    <w:basedOn w:val="a"/>
    <w:uiPriority w:val="34"/>
    <w:qFormat/>
    <w:rsid w:val="001141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0C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1CE"/>
    <w:rPr>
      <w:rFonts w:ascii="Tahoma" w:hAnsi="Tahoma" w:cs="Tahoma"/>
      <w:sz w:val="16"/>
      <w:szCs w:val="16"/>
    </w:rPr>
  </w:style>
  <w:style w:type="character" w:styleId="a5">
    <w:name w:val="Hyperlink"/>
    <w:basedOn w:val="a0"/>
    <w:uiPriority w:val="99"/>
    <w:unhideWhenUsed/>
    <w:rsid w:val="002D0349"/>
    <w:rPr>
      <w:color w:val="0000FF" w:themeColor="hyperlink"/>
      <w:u w:val="single"/>
    </w:rPr>
  </w:style>
  <w:style w:type="paragraph" w:styleId="a6">
    <w:name w:val="No Spacing"/>
    <w:uiPriority w:val="1"/>
    <w:qFormat/>
    <w:rsid w:val="001F515E"/>
    <w:pPr>
      <w:spacing w:after="0" w:line="240" w:lineRule="auto"/>
    </w:pPr>
    <w:rPr>
      <w:rFonts w:ascii="Calibri" w:eastAsia="Times New Roman" w:hAnsi="Calibri" w:cs="Times New Roman"/>
    </w:rPr>
  </w:style>
  <w:style w:type="paragraph" w:styleId="a7">
    <w:name w:val="Normal (Web)"/>
    <w:basedOn w:val="a"/>
    <w:uiPriority w:val="99"/>
    <w:unhideWhenUsed/>
    <w:rsid w:val="00296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E95F7A"/>
    <w:rPr>
      <w:color w:val="800080" w:themeColor="followedHyperlink"/>
      <w:u w:val="single"/>
    </w:rPr>
  </w:style>
  <w:style w:type="paragraph" w:styleId="a9">
    <w:name w:val="Body Text"/>
    <w:basedOn w:val="a"/>
    <w:link w:val="aa"/>
    <w:uiPriority w:val="99"/>
    <w:unhideWhenUsed/>
    <w:rsid w:val="003D5679"/>
    <w:pPr>
      <w:suppressAutoHyphens/>
      <w:spacing w:after="120" w:line="240" w:lineRule="auto"/>
    </w:pPr>
    <w:rPr>
      <w:rFonts w:ascii="Times New Roman" w:eastAsia="Times New Roman" w:hAnsi="Times New Roman" w:cs="Times New Roman"/>
      <w:sz w:val="24"/>
      <w:szCs w:val="24"/>
      <w:lang w:eastAsia="zh-CN"/>
    </w:rPr>
  </w:style>
  <w:style w:type="character" w:customStyle="1" w:styleId="aa">
    <w:name w:val="Основной текст Знак"/>
    <w:basedOn w:val="a0"/>
    <w:link w:val="a9"/>
    <w:uiPriority w:val="99"/>
    <w:rsid w:val="003D5679"/>
    <w:rPr>
      <w:rFonts w:ascii="Times New Roman" w:eastAsia="Times New Roman" w:hAnsi="Times New Roman" w:cs="Times New Roman"/>
      <w:sz w:val="24"/>
      <w:szCs w:val="24"/>
      <w:lang w:eastAsia="zh-CN"/>
    </w:rPr>
  </w:style>
  <w:style w:type="character" w:customStyle="1" w:styleId="10">
    <w:name w:val="Заголовок 1 Знак"/>
    <w:basedOn w:val="a0"/>
    <w:link w:val="1"/>
    <w:uiPriority w:val="9"/>
    <w:rsid w:val="00C20CDE"/>
    <w:rPr>
      <w:rFonts w:asciiTheme="majorHAnsi" w:eastAsiaTheme="majorEastAsia" w:hAnsiTheme="majorHAnsi" w:cstheme="majorBidi"/>
      <w:b/>
      <w:bCs/>
      <w:color w:val="365F91" w:themeColor="accent1" w:themeShade="BF"/>
      <w:sz w:val="28"/>
      <w:szCs w:val="28"/>
    </w:rPr>
  </w:style>
  <w:style w:type="paragraph" w:customStyle="1" w:styleId="Textbody">
    <w:name w:val="Text body"/>
    <w:basedOn w:val="a"/>
    <w:rsid w:val="005A0794"/>
    <w:pPr>
      <w:suppressAutoHyphens/>
      <w:spacing w:after="120" w:line="100" w:lineRule="atLeast"/>
      <w:jc w:val="both"/>
      <w:textAlignment w:val="baseline"/>
    </w:pPr>
    <w:rPr>
      <w:rFonts w:ascii="Calibri" w:eastAsia="SimSun" w:hAnsi="Calibri" w:cs="Calibri"/>
      <w:kern w:val="1"/>
      <w:lang w:eastAsia="zh-CN"/>
    </w:rPr>
  </w:style>
  <w:style w:type="character" w:styleId="ab">
    <w:name w:val="annotation reference"/>
    <w:basedOn w:val="a0"/>
    <w:uiPriority w:val="99"/>
    <w:semiHidden/>
    <w:unhideWhenUsed/>
    <w:rsid w:val="00354765"/>
    <w:rPr>
      <w:sz w:val="16"/>
      <w:szCs w:val="16"/>
    </w:rPr>
  </w:style>
  <w:style w:type="paragraph" w:styleId="ac">
    <w:name w:val="annotation text"/>
    <w:basedOn w:val="a"/>
    <w:link w:val="ad"/>
    <w:uiPriority w:val="99"/>
    <w:semiHidden/>
    <w:unhideWhenUsed/>
    <w:rsid w:val="00354765"/>
    <w:pPr>
      <w:spacing w:line="240" w:lineRule="auto"/>
    </w:pPr>
    <w:rPr>
      <w:sz w:val="20"/>
      <w:szCs w:val="20"/>
    </w:rPr>
  </w:style>
  <w:style w:type="character" w:customStyle="1" w:styleId="ad">
    <w:name w:val="Текст примечания Знак"/>
    <w:basedOn w:val="a0"/>
    <w:link w:val="ac"/>
    <w:uiPriority w:val="99"/>
    <w:semiHidden/>
    <w:rsid w:val="00354765"/>
    <w:rPr>
      <w:sz w:val="20"/>
      <w:szCs w:val="20"/>
    </w:rPr>
  </w:style>
  <w:style w:type="paragraph" w:styleId="ae">
    <w:name w:val="List Paragraph"/>
    <w:basedOn w:val="a"/>
    <w:uiPriority w:val="34"/>
    <w:qFormat/>
    <w:rsid w:val="00114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3319">
      <w:bodyDiv w:val="1"/>
      <w:marLeft w:val="0"/>
      <w:marRight w:val="0"/>
      <w:marTop w:val="0"/>
      <w:marBottom w:val="0"/>
      <w:divBdr>
        <w:top w:val="none" w:sz="0" w:space="0" w:color="auto"/>
        <w:left w:val="none" w:sz="0" w:space="0" w:color="auto"/>
        <w:bottom w:val="none" w:sz="0" w:space="0" w:color="auto"/>
        <w:right w:val="none" w:sz="0" w:space="0" w:color="auto"/>
      </w:divBdr>
      <w:divsChild>
        <w:div w:id="1363358971">
          <w:marLeft w:val="-180"/>
          <w:marRight w:val="-180"/>
          <w:marTop w:val="0"/>
          <w:marBottom w:val="0"/>
          <w:divBdr>
            <w:top w:val="none" w:sz="0" w:space="0" w:color="auto"/>
            <w:left w:val="none" w:sz="0" w:space="0" w:color="auto"/>
            <w:bottom w:val="none" w:sz="0" w:space="0" w:color="auto"/>
            <w:right w:val="none" w:sz="0" w:space="0" w:color="auto"/>
          </w:divBdr>
          <w:divsChild>
            <w:div w:id="793986145">
              <w:marLeft w:val="3060"/>
              <w:marRight w:val="0"/>
              <w:marTop w:val="0"/>
              <w:marBottom w:val="0"/>
              <w:divBdr>
                <w:top w:val="none" w:sz="0" w:space="0" w:color="auto"/>
                <w:left w:val="none" w:sz="0" w:space="0" w:color="auto"/>
                <w:bottom w:val="none" w:sz="0" w:space="0" w:color="auto"/>
                <w:right w:val="none" w:sz="0" w:space="0" w:color="auto"/>
              </w:divBdr>
            </w:div>
          </w:divsChild>
        </w:div>
        <w:div w:id="1266962464">
          <w:marLeft w:val="-180"/>
          <w:marRight w:val="-180"/>
          <w:marTop w:val="0"/>
          <w:marBottom w:val="0"/>
          <w:divBdr>
            <w:top w:val="none" w:sz="0" w:space="0" w:color="auto"/>
            <w:left w:val="none" w:sz="0" w:space="0" w:color="auto"/>
            <w:bottom w:val="none" w:sz="0" w:space="0" w:color="auto"/>
            <w:right w:val="none" w:sz="0" w:space="0" w:color="auto"/>
          </w:divBdr>
          <w:divsChild>
            <w:div w:id="37776934">
              <w:marLeft w:val="0"/>
              <w:marRight w:val="0"/>
              <w:marTop w:val="0"/>
              <w:marBottom w:val="0"/>
              <w:divBdr>
                <w:top w:val="none" w:sz="0" w:space="0" w:color="auto"/>
                <w:left w:val="none" w:sz="0" w:space="0" w:color="auto"/>
                <w:bottom w:val="none" w:sz="0" w:space="0" w:color="auto"/>
                <w:right w:val="none" w:sz="0" w:space="0" w:color="auto"/>
              </w:divBdr>
              <w:divsChild>
                <w:div w:id="7131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59428">
      <w:bodyDiv w:val="1"/>
      <w:marLeft w:val="0"/>
      <w:marRight w:val="0"/>
      <w:marTop w:val="0"/>
      <w:marBottom w:val="0"/>
      <w:divBdr>
        <w:top w:val="none" w:sz="0" w:space="0" w:color="auto"/>
        <w:left w:val="none" w:sz="0" w:space="0" w:color="auto"/>
        <w:bottom w:val="none" w:sz="0" w:space="0" w:color="auto"/>
        <w:right w:val="none" w:sz="0" w:space="0" w:color="auto"/>
      </w:divBdr>
    </w:div>
    <w:div w:id="278412413">
      <w:bodyDiv w:val="1"/>
      <w:marLeft w:val="0"/>
      <w:marRight w:val="0"/>
      <w:marTop w:val="0"/>
      <w:marBottom w:val="0"/>
      <w:divBdr>
        <w:top w:val="none" w:sz="0" w:space="0" w:color="auto"/>
        <w:left w:val="none" w:sz="0" w:space="0" w:color="auto"/>
        <w:bottom w:val="none" w:sz="0" w:space="0" w:color="auto"/>
        <w:right w:val="none" w:sz="0" w:space="0" w:color="auto"/>
      </w:divBdr>
    </w:div>
    <w:div w:id="647053581">
      <w:bodyDiv w:val="1"/>
      <w:marLeft w:val="0"/>
      <w:marRight w:val="0"/>
      <w:marTop w:val="0"/>
      <w:marBottom w:val="0"/>
      <w:divBdr>
        <w:top w:val="none" w:sz="0" w:space="0" w:color="auto"/>
        <w:left w:val="none" w:sz="0" w:space="0" w:color="auto"/>
        <w:bottom w:val="none" w:sz="0" w:space="0" w:color="auto"/>
        <w:right w:val="none" w:sz="0" w:space="0" w:color="auto"/>
      </w:divBdr>
      <w:divsChild>
        <w:div w:id="323702318">
          <w:marLeft w:val="-180"/>
          <w:marRight w:val="-180"/>
          <w:marTop w:val="0"/>
          <w:marBottom w:val="0"/>
          <w:divBdr>
            <w:top w:val="none" w:sz="0" w:space="0" w:color="auto"/>
            <w:left w:val="none" w:sz="0" w:space="0" w:color="auto"/>
            <w:bottom w:val="none" w:sz="0" w:space="0" w:color="auto"/>
            <w:right w:val="none" w:sz="0" w:space="0" w:color="auto"/>
          </w:divBdr>
          <w:divsChild>
            <w:div w:id="1892575990">
              <w:marLeft w:val="3060"/>
              <w:marRight w:val="0"/>
              <w:marTop w:val="0"/>
              <w:marBottom w:val="0"/>
              <w:divBdr>
                <w:top w:val="none" w:sz="0" w:space="0" w:color="auto"/>
                <w:left w:val="none" w:sz="0" w:space="0" w:color="auto"/>
                <w:bottom w:val="none" w:sz="0" w:space="0" w:color="auto"/>
                <w:right w:val="none" w:sz="0" w:space="0" w:color="auto"/>
              </w:divBdr>
            </w:div>
          </w:divsChild>
        </w:div>
        <w:div w:id="440682909">
          <w:marLeft w:val="-180"/>
          <w:marRight w:val="-180"/>
          <w:marTop w:val="0"/>
          <w:marBottom w:val="0"/>
          <w:divBdr>
            <w:top w:val="none" w:sz="0" w:space="0" w:color="auto"/>
            <w:left w:val="none" w:sz="0" w:space="0" w:color="auto"/>
            <w:bottom w:val="none" w:sz="0" w:space="0" w:color="auto"/>
            <w:right w:val="none" w:sz="0" w:space="0" w:color="auto"/>
          </w:divBdr>
          <w:divsChild>
            <w:div w:id="1044326947">
              <w:marLeft w:val="0"/>
              <w:marRight w:val="0"/>
              <w:marTop w:val="0"/>
              <w:marBottom w:val="0"/>
              <w:divBdr>
                <w:top w:val="none" w:sz="0" w:space="0" w:color="auto"/>
                <w:left w:val="none" w:sz="0" w:space="0" w:color="auto"/>
                <w:bottom w:val="none" w:sz="0" w:space="0" w:color="auto"/>
                <w:right w:val="none" w:sz="0" w:space="0" w:color="auto"/>
              </w:divBdr>
              <w:divsChild>
                <w:div w:id="17962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9567">
      <w:bodyDiv w:val="1"/>
      <w:marLeft w:val="0"/>
      <w:marRight w:val="0"/>
      <w:marTop w:val="0"/>
      <w:marBottom w:val="0"/>
      <w:divBdr>
        <w:top w:val="none" w:sz="0" w:space="0" w:color="auto"/>
        <w:left w:val="none" w:sz="0" w:space="0" w:color="auto"/>
        <w:bottom w:val="none" w:sz="0" w:space="0" w:color="auto"/>
        <w:right w:val="none" w:sz="0" w:space="0" w:color="auto"/>
      </w:divBdr>
    </w:div>
    <w:div w:id="834026896">
      <w:bodyDiv w:val="1"/>
      <w:marLeft w:val="0"/>
      <w:marRight w:val="0"/>
      <w:marTop w:val="0"/>
      <w:marBottom w:val="0"/>
      <w:divBdr>
        <w:top w:val="none" w:sz="0" w:space="0" w:color="auto"/>
        <w:left w:val="none" w:sz="0" w:space="0" w:color="auto"/>
        <w:bottom w:val="none" w:sz="0" w:space="0" w:color="auto"/>
        <w:right w:val="none" w:sz="0" w:space="0" w:color="auto"/>
      </w:divBdr>
    </w:div>
    <w:div w:id="1260525716">
      <w:bodyDiv w:val="1"/>
      <w:marLeft w:val="0"/>
      <w:marRight w:val="0"/>
      <w:marTop w:val="0"/>
      <w:marBottom w:val="0"/>
      <w:divBdr>
        <w:top w:val="none" w:sz="0" w:space="0" w:color="auto"/>
        <w:left w:val="none" w:sz="0" w:space="0" w:color="auto"/>
        <w:bottom w:val="none" w:sz="0" w:space="0" w:color="auto"/>
        <w:right w:val="none" w:sz="0" w:space="0" w:color="auto"/>
      </w:divBdr>
    </w:div>
    <w:div w:id="1833401204">
      <w:bodyDiv w:val="1"/>
      <w:marLeft w:val="0"/>
      <w:marRight w:val="0"/>
      <w:marTop w:val="0"/>
      <w:marBottom w:val="0"/>
      <w:divBdr>
        <w:top w:val="none" w:sz="0" w:space="0" w:color="auto"/>
        <w:left w:val="none" w:sz="0" w:space="0" w:color="auto"/>
        <w:bottom w:val="none" w:sz="0" w:space="0" w:color="auto"/>
        <w:right w:val="none" w:sz="0" w:space="0" w:color="auto"/>
      </w:divBdr>
    </w:div>
    <w:div w:id="192237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kk.rosreestr.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essa@24.kada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DD16E-8730-4A92-9A12-DEC732B43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1896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Игошина Екатерина Викторовна</dc:creator>
  <cp:lastModifiedBy>Чередов Владислав Юрьевич</cp:lastModifiedBy>
  <cp:revision>3</cp:revision>
  <cp:lastPrinted>2023-01-11T05:45:00Z</cp:lastPrinted>
  <dcterms:created xsi:type="dcterms:W3CDTF">2025-01-22T07:13:00Z</dcterms:created>
  <dcterms:modified xsi:type="dcterms:W3CDTF">2025-01-22T07:15:00Z</dcterms:modified>
</cp:coreProperties>
</file>